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BA98" w14:textId="77777777" w:rsidR="009132CB" w:rsidRPr="00143C5C" w:rsidRDefault="00601646">
      <w:pPr>
        <w:jc w:val="right"/>
        <w:rPr>
          <w:rFonts w:ascii="Times New Roman" w:hAnsi="Times New Roman" w:cs="Times New Roman"/>
        </w:rPr>
      </w:pPr>
      <w:r w:rsidRPr="00143C5C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68BB10AB" wp14:editId="6B7B4CBB">
            <wp:simplePos x="0" y="0"/>
            <wp:positionH relativeFrom="column">
              <wp:posOffset>4819650</wp:posOffset>
            </wp:positionH>
            <wp:positionV relativeFrom="paragraph">
              <wp:posOffset>-401319</wp:posOffset>
            </wp:positionV>
            <wp:extent cx="1581150" cy="1216269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8CE48DD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5CCE12A3" w14:textId="77777777" w:rsidR="009132CB" w:rsidRPr="00143C5C" w:rsidRDefault="00601646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143C5C">
        <w:rPr>
          <w:rFonts w:ascii="Times New Roman" w:hAnsi="Times New Roman" w:cs="Times New Roman"/>
          <w:noProof/>
        </w:rPr>
        <w:drawing>
          <wp:inline distT="0" distB="0" distL="0" distR="0" wp14:anchorId="743B8F40" wp14:editId="2BF38B0E">
            <wp:extent cx="2937054" cy="883941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ADD493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FC0F1AD" w14:textId="32FFA5B5" w:rsidR="009132CB" w:rsidRPr="00143C5C" w:rsidRDefault="00601646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143C5C">
        <w:rPr>
          <w:rFonts w:ascii="Times New Roman" w:eastAsia="Times New Roman" w:hAnsi="Times New Roman" w:cs="Times New Roman"/>
          <w:b/>
          <w:sz w:val="72"/>
          <w:szCs w:val="72"/>
        </w:rPr>
        <w:t>PRESENTATION INDIVIDUAL</w:t>
      </w:r>
    </w:p>
    <w:p w14:paraId="580477BA" w14:textId="77777777" w:rsidR="009132CB" w:rsidRPr="00143C5C" w:rsidRDefault="00601646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143C5C">
        <w:rPr>
          <w:rFonts w:ascii="Times New Roman" w:eastAsia="Times New Roman" w:hAnsi="Times New Roman" w:cs="Times New Roman"/>
          <w:sz w:val="72"/>
          <w:szCs w:val="72"/>
        </w:rPr>
        <w:t>(555)</w:t>
      </w:r>
    </w:p>
    <w:p w14:paraId="3E71FA67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2E75B5"/>
          <w:sz w:val="36"/>
          <w:szCs w:val="36"/>
        </w:rPr>
      </w:pPr>
    </w:p>
    <w:p w14:paraId="35A02779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5C170F91" w14:textId="77777777" w:rsidR="009132CB" w:rsidRPr="00143C5C" w:rsidRDefault="009132C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209664F1" w14:textId="77777777" w:rsidR="009132CB" w:rsidRPr="00143C5C" w:rsidRDefault="009132CB" w:rsidP="005110E1">
      <w:pP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44AB3ECD" w14:textId="394F95E0" w:rsidR="009132CB" w:rsidRDefault="00601646" w:rsidP="03569815">
      <w:pPr>
        <w:jc w:val="center"/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</w:pPr>
      <w:r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>REGIONAL</w:t>
      </w:r>
      <w:r w:rsidR="005110E1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 xml:space="preserve"> </w:t>
      </w:r>
      <w:r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 xml:space="preserve"> 202</w:t>
      </w:r>
      <w:r w:rsidR="76344D0D" w:rsidRPr="00143C5C">
        <w:rPr>
          <w:rFonts w:ascii="Times New Roman" w:eastAsia="Times New Roman" w:hAnsi="Times New Roman" w:cs="Times New Roman"/>
          <w:b/>
          <w:bCs/>
          <w:color w:val="C00000"/>
          <w:sz w:val="60"/>
          <w:szCs w:val="60"/>
        </w:rPr>
        <w:t>4</w:t>
      </w:r>
    </w:p>
    <w:p w14:paraId="1E53B040" w14:textId="23FF9776" w:rsidR="005110E1" w:rsidRPr="005110E1" w:rsidRDefault="000B512E" w:rsidP="03569815">
      <w:pPr>
        <w:jc w:val="center"/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</w:pPr>
      <w:r>
        <w:rPr>
          <w:rFonts w:ascii="Times New Roman" w:eastAsia="Times New Roman" w:hAnsi="Times New Roman" w:cs="Times New Roman"/>
          <w:color w:val="000000" w:themeColor="text1"/>
          <w:sz w:val="72"/>
          <w:szCs w:val="72"/>
        </w:rPr>
        <w:t>FINAL</w:t>
      </w:r>
    </w:p>
    <w:p w14:paraId="789522B9" w14:textId="77777777" w:rsidR="009132CB" w:rsidRPr="00143C5C" w:rsidRDefault="009132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6214C3" w14:textId="77777777" w:rsidR="009132CB" w:rsidRPr="00143C5C" w:rsidRDefault="009132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88F49E" w14:textId="77777777" w:rsidR="00740A9E" w:rsidRDefault="00740A9E" w:rsidP="03569815">
      <w:pPr>
        <w:rPr>
          <w:rFonts w:ascii="Times New Roman" w:eastAsia="Arial" w:hAnsi="Times New Roman" w:cs="Times New Roman"/>
          <w:b/>
          <w:bCs/>
          <w:u w:val="single"/>
        </w:rPr>
      </w:pPr>
    </w:p>
    <w:p w14:paraId="29C33291" w14:textId="63BE31CA" w:rsidR="009132CB" w:rsidRPr="00143C5C" w:rsidRDefault="00601646" w:rsidP="03569815">
      <w:pPr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lastRenderedPageBreak/>
        <w:t>Description:</w:t>
      </w:r>
    </w:p>
    <w:p w14:paraId="4077A138" w14:textId="54C5E46E" w:rsidR="009132CB" w:rsidRPr="00143C5C" w:rsidRDefault="00601646" w:rsidP="03569815">
      <w:pPr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Assess </w:t>
      </w:r>
      <w:r w:rsidR="001134D4" w:rsidRPr="00143C5C">
        <w:rPr>
          <w:rFonts w:ascii="Times New Roman" w:eastAsia="Arial" w:hAnsi="Times New Roman" w:cs="Times New Roman"/>
        </w:rPr>
        <w:t xml:space="preserve">the </w:t>
      </w:r>
      <w:r w:rsidRPr="00143C5C">
        <w:rPr>
          <w:rFonts w:ascii="Times New Roman" w:eastAsia="Arial" w:hAnsi="Times New Roman" w:cs="Times New Roman"/>
        </w:rPr>
        <w:t>use of current desktop technologies and software to prepare and deliver an effective multimedia presentation.</w:t>
      </w:r>
    </w:p>
    <w:p w14:paraId="00C60BF2" w14:textId="1C80B73B" w:rsidR="00176012" w:rsidRPr="00143C5C" w:rsidRDefault="00601646" w:rsidP="03569815">
      <w:pPr>
        <w:widowControl w:val="0"/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Topic:</w:t>
      </w:r>
    </w:p>
    <w:p w14:paraId="062AB251" w14:textId="5EBB7CCF" w:rsidR="01612C18" w:rsidRPr="00143C5C" w:rsidRDefault="01612C18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Each year 1 out of 10 American college </w:t>
      </w:r>
      <w:proofErr w:type="gramStart"/>
      <w:r w:rsidR="00740A9E" w:rsidRPr="00143C5C">
        <w:rPr>
          <w:rFonts w:ascii="Times New Roman" w:eastAsia="Arial" w:hAnsi="Times New Roman" w:cs="Times New Roman"/>
          <w:color w:val="000000" w:themeColor="text1"/>
          <w:lang w:val="en"/>
        </w:rPr>
        <w:t>students</w:t>
      </w:r>
      <w:proofErr w:type="gramEnd"/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 studies abroad during their undergraduate years.  Colleges and Universities promote this experience as an opportunity to study while traveling and learning about other cultures. Some colleges/programs even require such an experience for graduation.  Create a presentation that delves into this enriching post-secondary experience.  </w:t>
      </w:r>
    </w:p>
    <w:p w14:paraId="2CEF5956" w14:textId="24ECCDF6" w:rsidR="03569815" w:rsidRPr="00143C5C" w:rsidRDefault="03569815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</w:p>
    <w:p w14:paraId="52F071F8" w14:textId="6098B577" w:rsidR="01612C18" w:rsidRPr="00143C5C" w:rsidRDefault="01612C18" w:rsidP="03569815">
      <w:p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Topics to consider include but are not limited to: </w:t>
      </w:r>
    </w:p>
    <w:p w14:paraId="0C413E79" w14:textId="61799DBD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Why study abroad</w:t>
      </w:r>
    </w:p>
    <w:p w14:paraId="015F9A91" w14:textId="52816CF3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positives of studying abroad</w:t>
      </w:r>
    </w:p>
    <w:p w14:paraId="18B73BF6" w14:textId="27CA0C4A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challenges of studying abroad</w:t>
      </w:r>
    </w:p>
    <w:p w14:paraId="175B4A3A" w14:textId="6ED477CC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The top destinations</w:t>
      </w:r>
    </w:p>
    <w:p w14:paraId="246C0321" w14:textId="2C6ADFF1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 xml:space="preserve">The costs of studying abroad </w:t>
      </w:r>
    </w:p>
    <w:p w14:paraId="3FB0F93C" w14:textId="2EC563AD" w:rsidR="01612C18" w:rsidRPr="00143C5C" w:rsidRDefault="01612C18" w:rsidP="03569815">
      <w:pPr>
        <w:pStyle w:val="ListParagraph"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color w:val="000000" w:themeColor="text1"/>
        </w:rPr>
      </w:pPr>
      <w:r w:rsidRPr="00143C5C">
        <w:rPr>
          <w:rFonts w:ascii="Times New Roman" w:eastAsia="Arial" w:hAnsi="Times New Roman" w:cs="Times New Roman"/>
          <w:color w:val="000000" w:themeColor="text1"/>
          <w:lang w:val="en"/>
        </w:rPr>
        <w:t>How it can affect credits for graduation</w:t>
      </w:r>
    </w:p>
    <w:p w14:paraId="74B045A7" w14:textId="77777777" w:rsidR="009132CB" w:rsidRPr="00143C5C" w:rsidRDefault="00601646" w:rsidP="03569815">
      <w:pPr>
        <w:spacing w:after="0"/>
        <w:ind w:right="450"/>
        <w:rPr>
          <w:rFonts w:ascii="Times New Roman" w:eastAsia="Arial" w:hAnsi="Times New Roman" w:cs="Times New Roman"/>
          <w:b/>
          <w:bCs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Judging Procedure</w:t>
      </w:r>
    </w:p>
    <w:p w14:paraId="2DE95165" w14:textId="77777777" w:rsidR="00740A9E" w:rsidRPr="00143C5C" w:rsidRDefault="00740A9E" w:rsidP="03569815">
      <w:pPr>
        <w:spacing w:after="0"/>
        <w:ind w:right="450"/>
        <w:rPr>
          <w:rFonts w:ascii="Times New Roman" w:eastAsia="Arial" w:hAnsi="Times New Roman" w:cs="Times New Roman"/>
          <w:b/>
          <w:bCs/>
          <w:u w:val="single"/>
        </w:rPr>
      </w:pPr>
    </w:p>
    <w:p w14:paraId="296D0750" w14:textId="77777777" w:rsidR="009132CB" w:rsidRPr="00143C5C" w:rsidRDefault="00601646" w:rsidP="0356981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As a team of judges, formulate two to three questions to ask at the conclusion of the presentation.  Be sure to ask the </w:t>
      </w:r>
      <w:r w:rsidRPr="00143C5C">
        <w:rPr>
          <w:rFonts w:ascii="Times New Roman" w:eastAsia="Arial" w:hAnsi="Times New Roman" w:cs="Times New Roman"/>
        </w:rPr>
        <w:t>same questions of each contestant.</w:t>
      </w:r>
    </w:p>
    <w:p w14:paraId="56BE5FCD" w14:textId="77777777" w:rsidR="009132CB" w:rsidRPr="00143C5C" w:rsidRDefault="00601646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length of set-up will be no more than three (3) minutes.</w:t>
      </w:r>
    </w:p>
    <w:p w14:paraId="606E3036" w14:textId="77777777" w:rsidR="009132CB" w:rsidRPr="00143C5C" w:rsidRDefault="00601646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bCs/>
          <w:i/>
          <w:iCs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 xml:space="preserve">Set-up will be stopped at three (3) minutes to begin the presentation.  </w:t>
      </w:r>
    </w:p>
    <w:p w14:paraId="7E3C614E" w14:textId="77777777" w:rsidR="009132CB" w:rsidRPr="00143C5C" w:rsidRDefault="00601646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presentation will be no less than seven (7) minutes and more than ten (10) minutes.</w:t>
      </w:r>
      <w:r w:rsidRPr="00143C5C">
        <w:rPr>
          <w:rFonts w:ascii="Times New Roman" w:eastAsia="Arial" w:hAnsi="Times New Roman" w:cs="Times New Roman"/>
          <w:color w:val="000000" w:themeColor="text1"/>
        </w:rPr>
        <w:t xml:space="preserve"> </w:t>
      </w:r>
    </w:p>
    <w:p w14:paraId="6D6DD76F" w14:textId="77777777" w:rsidR="009132CB" w:rsidRPr="00143C5C" w:rsidRDefault="00601646" w:rsidP="03569815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143C5C">
        <w:rPr>
          <w:rFonts w:ascii="Times New Roman" w:eastAsia="Arial" w:hAnsi="Times New Roman" w:cs="Times New Roman"/>
          <w:color w:val="000000" w:themeColor="text1"/>
        </w:rPr>
        <w:t>The presentation will be stopped at ten (10) minutes; followed by judges’ questions not to exceed five (5) minutes.</w:t>
      </w:r>
    </w:p>
    <w:p w14:paraId="29EE9EF5" w14:textId="77777777" w:rsidR="009132CB" w:rsidRPr="00143C5C" w:rsidRDefault="00601646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Excuse contestants upon completion of judges’ questions.</w:t>
      </w:r>
    </w:p>
    <w:p w14:paraId="4254EA8E" w14:textId="77777777" w:rsidR="009132CB" w:rsidRPr="00143C5C" w:rsidRDefault="00601646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  <w:b/>
          <w:bCs/>
        </w:rPr>
        <w:t>There can be no ties in the top ten (10) contestants.</w:t>
      </w:r>
      <w:r w:rsidRPr="00143C5C">
        <w:rPr>
          <w:rFonts w:ascii="Times New Roman" w:eastAsia="Arial" w:hAnsi="Times New Roman" w:cs="Times New Roman"/>
        </w:rPr>
        <w:t xml:space="preserve">  It is the responsibility of the judges to break any ties.</w:t>
      </w:r>
    </w:p>
    <w:p w14:paraId="4EB72359" w14:textId="5E0B1E28" w:rsidR="009132CB" w:rsidRPr="00143C5C" w:rsidRDefault="00740A9E" w:rsidP="03569815">
      <w:pPr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The administrator will fill out a ranking sheet prior to dismissing the judges.</w:t>
      </w:r>
    </w:p>
    <w:p w14:paraId="62D3FE66" w14:textId="77777777" w:rsidR="009132CB" w:rsidRPr="00143C5C" w:rsidRDefault="00601646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>If more than one (1) section is necessary, finalists will be determined by selecting an equal number from each secti</w:t>
      </w:r>
      <w:r w:rsidRPr="00143C5C">
        <w:rPr>
          <w:rFonts w:ascii="Times New Roman" w:eastAsia="Arial" w:hAnsi="Times New Roman" w:cs="Times New Roman"/>
        </w:rPr>
        <w:t>on.</w:t>
      </w:r>
    </w:p>
    <w:p w14:paraId="79D36C90" w14:textId="1915DDB2" w:rsidR="009132CB" w:rsidRPr="00143C5C" w:rsidRDefault="00601646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</w:rPr>
      </w:pPr>
      <w:r w:rsidRPr="00143C5C">
        <w:rPr>
          <w:rFonts w:ascii="Times New Roman" w:eastAsia="Arial" w:hAnsi="Times New Roman" w:cs="Times New Roman"/>
        </w:rPr>
        <w:t xml:space="preserve">Give </w:t>
      </w:r>
      <w:r w:rsidR="00740A9E" w:rsidRPr="00143C5C">
        <w:rPr>
          <w:rFonts w:ascii="Times New Roman" w:eastAsia="Arial" w:hAnsi="Times New Roman" w:cs="Times New Roman"/>
        </w:rPr>
        <w:t xml:space="preserve">the </w:t>
      </w:r>
      <w:r w:rsidRPr="00143C5C">
        <w:rPr>
          <w:rFonts w:ascii="Times New Roman" w:eastAsia="Arial" w:hAnsi="Times New Roman" w:cs="Times New Roman"/>
        </w:rPr>
        <w:t xml:space="preserve">administrator all Judges’ Rating Sheets, Judge Evaluation </w:t>
      </w:r>
      <w:proofErr w:type="gramStart"/>
      <w:r w:rsidRPr="00143C5C">
        <w:rPr>
          <w:rFonts w:ascii="Times New Roman" w:eastAsia="Arial" w:hAnsi="Times New Roman" w:cs="Times New Roman"/>
        </w:rPr>
        <w:t>Sheets</w:t>
      </w:r>
      <w:proofErr w:type="gramEnd"/>
      <w:r w:rsidRPr="00143C5C">
        <w:rPr>
          <w:rFonts w:ascii="Times New Roman" w:eastAsia="Arial" w:hAnsi="Times New Roman" w:cs="Times New Roman"/>
        </w:rPr>
        <w:t xml:space="preserve"> and contest materials.</w:t>
      </w:r>
    </w:p>
    <w:p w14:paraId="3EF8C487" w14:textId="77777777" w:rsidR="009132CB" w:rsidRPr="00143C5C" w:rsidRDefault="00601646" w:rsidP="03569815">
      <w:pPr>
        <w:widowControl w:val="0"/>
        <w:numPr>
          <w:ilvl w:val="0"/>
          <w:numId w:val="19"/>
        </w:numPr>
        <w:spacing w:after="0" w:line="240" w:lineRule="auto"/>
        <w:ind w:right="450"/>
        <w:rPr>
          <w:rFonts w:ascii="Times New Roman" w:eastAsia="Arial" w:hAnsi="Times New Roman" w:cs="Times New Roman"/>
          <w:b/>
          <w:bCs/>
        </w:rPr>
      </w:pPr>
      <w:r w:rsidRPr="00143C5C">
        <w:rPr>
          <w:rFonts w:ascii="Times New Roman" w:eastAsia="Arial" w:hAnsi="Times New Roman" w:cs="Times New Roman"/>
        </w:rPr>
        <w:t>No audience is allowed in the contest room.</w:t>
      </w:r>
    </w:p>
    <w:p w14:paraId="68983E64" w14:textId="77777777" w:rsidR="009132CB" w:rsidRPr="00143C5C" w:rsidRDefault="009132CB" w:rsidP="03569815">
      <w:pPr>
        <w:tabs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Arial" w:hAnsi="Times New Roman" w:cs="Times New Roman"/>
          <w:b/>
          <w:bCs/>
          <w:u w:val="single"/>
        </w:rPr>
      </w:pPr>
    </w:p>
    <w:p w14:paraId="339E69E1" w14:textId="77777777" w:rsidR="009132CB" w:rsidRPr="00143C5C" w:rsidRDefault="00601646" w:rsidP="03569815">
      <w:pPr>
        <w:tabs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Arial" w:hAnsi="Times New Roman" w:cs="Times New Roman"/>
          <w:b/>
          <w:bCs/>
        </w:rPr>
      </w:pPr>
      <w:r w:rsidRPr="00143C5C">
        <w:rPr>
          <w:rFonts w:ascii="Times New Roman" w:eastAsia="Arial" w:hAnsi="Times New Roman" w:cs="Times New Roman"/>
          <w:b/>
          <w:bCs/>
          <w:u w:val="single"/>
        </w:rPr>
        <w:t>Please double-check and verify all scores!</w:t>
      </w:r>
      <w:r w:rsidRPr="00143C5C">
        <w:rPr>
          <w:rFonts w:ascii="Times New Roman" w:eastAsia="Arial" w:hAnsi="Times New Roman" w:cs="Times New Roman"/>
          <w:b/>
          <w:bCs/>
        </w:rPr>
        <w:t xml:space="preserve"> </w:t>
      </w:r>
    </w:p>
    <w:p w14:paraId="5B8CCF54" w14:textId="7BCDA25E" w:rsidR="009132CB" w:rsidRPr="00143C5C" w:rsidRDefault="009132CB" w:rsidP="03569815">
      <w:pPr>
        <w:spacing w:after="0"/>
        <w:jc w:val="center"/>
        <w:rPr>
          <w:rFonts w:ascii="Times New Roman" w:eastAsia="Arial" w:hAnsi="Times New Roman" w:cs="Times New Roman"/>
          <w:b/>
          <w:bCs/>
          <w:u w:val="single"/>
        </w:rPr>
      </w:pPr>
    </w:p>
    <w:p w14:paraId="43FAB0B1" w14:textId="77777777" w:rsidR="009132CB" w:rsidRPr="00143C5C" w:rsidRDefault="009132CB" w:rsidP="0356981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b/>
          <w:bCs/>
          <w:u w:val="single"/>
        </w:rPr>
      </w:pPr>
    </w:p>
    <w:p w14:paraId="15139EDD" w14:textId="2616DEBA" w:rsidR="009132CB" w:rsidRPr="00143C5C" w:rsidRDefault="009132CB" w:rsidP="0356981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</w:pPr>
      <w:r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>Possible</w:t>
      </w:r>
      <w:r w:rsidR="6F35CD2F"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 xml:space="preserve"> Judges</w:t>
      </w:r>
      <w:r w:rsidRPr="00143C5C">
        <w:rPr>
          <w:rFonts w:ascii="Times New Roman" w:eastAsia="Arial" w:hAnsi="Times New Roman" w:cs="Times New Roman"/>
          <w:b/>
          <w:bCs/>
          <w:color w:val="000000" w:themeColor="text1"/>
          <w:u w:val="single"/>
        </w:rPr>
        <w:t xml:space="preserve"> Questions:</w:t>
      </w:r>
    </w:p>
    <w:p w14:paraId="56508999" w14:textId="06A32DC7" w:rsidR="009132CB" w:rsidRPr="00143C5C" w:rsidRDefault="009132CB" w:rsidP="03569815">
      <w:pPr>
        <w:spacing w:after="0"/>
        <w:ind w:left="720"/>
        <w:rPr>
          <w:rFonts w:ascii="Times New Roman" w:eastAsia="Arial" w:hAnsi="Times New Roman" w:cs="Times New Roman"/>
          <w:sz w:val="24"/>
          <w:szCs w:val="24"/>
        </w:rPr>
      </w:pPr>
    </w:p>
    <w:p w14:paraId="72C5DB57" w14:textId="77777777" w:rsidR="000B512E" w:rsidRDefault="000B512E" w:rsidP="000B512E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sz w:val="22"/>
          <w:szCs w:val="22"/>
        </w:rPr>
      </w:pPr>
      <w:bookmarkStart w:id="0" w:name="_heading=h.gjdgxs"/>
      <w:bookmarkEnd w:id="0"/>
      <w:r>
        <w:rPr>
          <w:rStyle w:val="normaltextrun"/>
          <w:color w:val="374151"/>
          <w:sz w:val="22"/>
          <w:szCs w:val="22"/>
          <w:lang w:val="en"/>
        </w:rPr>
        <w:t xml:space="preserve">What factors would encourage you to study abroad? </w:t>
      </w:r>
      <w:r>
        <w:rPr>
          <w:rStyle w:val="eop"/>
          <w:color w:val="374151"/>
          <w:sz w:val="22"/>
          <w:szCs w:val="22"/>
        </w:rPr>
        <w:t> </w:t>
      </w:r>
    </w:p>
    <w:p w14:paraId="2B7C8A46" w14:textId="77777777" w:rsidR="000B512E" w:rsidRDefault="000B512E" w:rsidP="000B512E">
      <w:pPr>
        <w:pStyle w:val="paragraph"/>
        <w:numPr>
          <w:ilvl w:val="0"/>
          <w:numId w:val="21"/>
        </w:numPr>
        <w:spacing w:before="0" w:beforeAutospacing="0" w:after="0" w:afterAutospacing="0"/>
        <w:ind w:left="1080" w:firstLine="0"/>
        <w:textAlignment w:val="baseline"/>
        <w:rPr>
          <w:sz w:val="22"/>
          <w:szCs w:val="22"/>
        </w:rPr>
      </w:pPr>
      <w:r>
        <w:rPr>
          <w:rStyle w:val="normaltextrun"/>
          <w:color w:val="374151"/>
          <w:sz w:val="22"/>
          <w:szCs w:val="22"/>
          <w:lang w:val="en"/>
        </w:rPr>
        <w:t xml:space="preserve">What factors would discourage you from studying abroad? </w:t>
      </w:r>
      <w:r>
        <w:rPr>
          <w:rStyle w:val="eop"/>
          <w:color w:val="374151"/>
          <w:sz w:val="22"/>
          <w:szCs w:val="22"/>
        </w:rPr>
        <w:t> </w:t>
      </w:r>
    </w:p>
    <w:p w14:paraId="374EE52F" w14:textId="77777777" w:rsidR="009132CB" w:rsidRPr="00143C5C" w:rsidRDefault="009132C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9132CB" w:rsidRPr="00143C5C">
      <w:headerReference w:type="default" r:id="rId13"/>
      <w:footerReference w:type="default" r:id="rId14"/>
      <w:footerReference w:type="first" r:id="rId15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C8AEE" w14:textId="77777777" w:rsidR="0028411A" w:rsidRDefault="0028411A">
      <w:pPr>
        <w:spacing w:after="0" w:line="240" w:lineRule="auto"/>
      </w:pPr>
      <w:r>
        <w:separator/>
      </w:r>
    </w:p>
  </w:endnote>
  <w:endnote w:type="continuationSeparator" w:id="0">
    <w:p w14:paraId="1030A9B4" w14:textId="77777777" w:rsidR="0028411A" w:rsidRDefault="00284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2201" w14:textId="36747D82" w:rsidR="00601646" w:rsidRPr="005B6D2A" w:rsidRDefault="00601646" w:rsidP="00601646">
    <w:pPr>
      <w:pStyle w:val="NormalWeb"/>
      <w:spacing w:before="0" w:beforeAutospacing="0" w:after="0" w:afterAutospacing="0"/>
      <w:rPr>
        <w:color w:val="242424"/>
      </w:rPr>
    </w:pPr>
    <w:r>
      <w:rPr>
        <w:color w:val="242424"/>
      </w:rPr>
      <w:t>© 2024 Business Professionals of America</w:t>
    </w:r>
  </w:p>
  <w:p w14:paraId="66547E18" w14:textId="77777777" w:rsidR="009132CB" w:rsidRDefault="006016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DF2C5B7" wp14:editId="5597D838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36B04" w14:textId="77777777" w:rsidR="00601646" w:rsidRPr="005B6D2A" w:rsidRDefault="00601646" w:rsidP="00601646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60288" behindDoc="1" locked="0" layoutInCell="1" allowOverlap="1" wp14:anchorId="23AD5537" wp14:editId="4BAAF3E0">
          <wp:simplePos x="0" y="0"/>
          <wp:positionH relativeFrom="column">
            <wp:posOffset>4955271</wp:posOffset>
          </wp:positionH>
          <wp:positionV relativeFrom="paragraph">
            <wp:posOffset>-79848</wp:posOffset>
          </wp:positionV>
          <wp:extent cx="1496695" cy="450448"/>
          <wp:effectExtent l="0" t="0" r="8255" b="6985"/>
          <wp:wrapNone/>
          <wp:docPr id="4" name="Picture 4" descr="A red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and blu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14:paraId="1899133B" w14:textId="77777777" w:rsidR="00601646" w:rsidRDefault="00601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DFECC" w14:textId="77777777" w:rsidR="0028411A" w:rsidRDefault="0028411A">
      <w:pPr>
        <w:spacing w:after="0" w:line="240" w:lineRule="auto"/>
      </w:pPr>
      <w:r>
        <w:separator/>
      </w:r>
    </w:p>
  </w:footnote>
  <w:footnote w:type="continuationSeparator" w:id="0">
    <w:p w14:paraId="5CCC2048" w14:textId="77777777" w:rsidR="0028411A" w:rsidRDefault="00284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518EC" w14:textId="7C882163" w:rsidR="009132CB" w:rsidRDefault="006016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proofErr w:type="gramStart"/>
    <w:r>
      <w:rPr>
        <w:rFonts w:ascii="Times New Roman" w:eastAsia="Times New Roman" w:hAnsi="Times New Roman" w:cs="Times New Roman"/>
        <w:color w:val="000000"/>
      </w:rPr>
      <w:t>PRESENTATION  INDIVIDUAL</w:t>
    </w:r>
    <w:proofErr w:type="gramEnd"/>
  </w:p>
  <w:p w14:paraId="0E49C4F1" w14:textId="76DE680D" w:rsidR="009132CB" w:rsidRDefault="006016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</w:t>
    </w:r>
    <w:r w:rsidR="00575FA4">
      <w:rPr>
        <w:rFonts w:ascii="Times New Roman" w:eastAsia="Times New Roman" w:hAnsi="Times New Roman" w:cs="Times New Roman"/>
        <w:color w:val="000000"/>
      </w:rPr>
      <w:t xml:space="preserve"> </w:t>
    </w:r>
    <w:r w:rsidR="000B512E">
      <w:rPr>
        <w:rFonts w:ascii="Times New Roman" w:eastAsia="Times New Roman" w:hAnsi="Times New Roman" w:cs="Times New Roman"/>
        <w:color w:val="000000"/>
      </w:rPr>
      <w:t>FINAL</w:t>
    </w:r>
    <w:r>
      <w:rPr>
        <w:rFonts w:ascii="Times New Roman" w:eastAsia="Times New Roman" w:hAnsi="Times New Roman" w:cs="Times New Roman"/>
        <w:color w:val="000000"/>
      </w:rPr>
      <w:t xml:space="preserve"> KEY 202</w:t>
    </w:r>
    <w:r w:rsidR="00740A9E">
      <w:rPr>
        <w:rFonts w:ascii="Times New Roman" w:eastAsia="Times New Roman" w:hAnsi="Times New Roman" w:cs="Times New Roman"/>
        <w:color w:val="000000"/>
      </w:rPr>
      <w:t>4</w:t>
    </w:r>
  </w:p>
  <w:p w14:paraId="3F1515A9" w14:textId="2BB72F13" w:rsidR="009132CB" w:rsidRDefault="00601646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B63188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B63188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D3DC"/>
    <w:multiLevelType w:val="hybridMultilevel"/>
    <w:tmpl w:val="5B985E2A"/>
    <w:lvl w:ilvl="0" w:tplc="C83093AA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8A9040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9C0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43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5A1C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748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184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0AE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4A4F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9509A"/>
    <w:multiLevelType w:val="hybridMultilevel"/>
    <w:tmpl w:val="8D882DA8"/>
    <w:lvl w:ilvl="0" w:tplc="EBD03D2E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5BC64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E67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A01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66F9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02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DA77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8D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D486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76B4F"/>
    <w:multiLevelType w:val="multilevel"/>
    <w:tmpl w:val="20E40F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BD4BA1D"/>
    <w:multiLevelType w:val="hybridMultilevel"/>
    <w:tmpl w:val="5E78831E"/>
    <w:lvl w:ilvl="0" w:tplc="91A2572C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933A99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92D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6A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8041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69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8A1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E8F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72F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D4A79"/>
    <w:multiLevelType w:val="hybridMultilevel"/>
    <w:tmpl w:val="B074ECE0"/>
    <w:lvl w:ilvl="0" w:tplc="0ABE8C86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61C088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C4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38B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2B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1CD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657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E2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D801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F1B85"/>
    <w:multiLevelType w:val="multilevel"/>
    <w:tmpl w:val="CA746F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F6DC983"/>
    <w:multiLevelType w:val="hybridMultilevel"/>
    <w:tmpl w:val="FCB8D75E"/>
    <w:lvl w:ilvl="0" w:tplc="CF184F66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7A20BC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163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0C5D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C42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2CE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9C0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287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78B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15AA5"/>
    <w:multiLevelType w:val="hybridMultilevel"/>
    <w:tmpl w:val="3BB883C0"/>
    <w:lvl w:ilvl="0" w:tplc="1E028848">
      <w:numFmt w:val="bullet"/>
      <w:lvlText w:val="·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9A0B67"/>
    <w:multiLevelType w:val="hybridMultilevel"/>
    <w:tmpl w:val="CAACA5AC"/>
    <w:lvl w:ilvl="0" w:tplc="633688A4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74C2A9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0EA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8B0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CC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C2D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48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3444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B2C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83F3F"/>
    <w:multiLevelType w:val="hybridMultilevel"/>
    <w:tmpl w:val="98BE5BDE"/>
    <w:lvl w:ilvl="0" w:tplc="CFBCD7CA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EEF49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8CB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58B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9099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78F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E9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F9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8A0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367F0"/>
    <w:multiLevelType w:val="hybridMultilevel"/>
    <w:tmpl w:val="C600A6BA"/>
    <w:lvl w:ilvl="0" w:tplc="AF8AEB68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AFE69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3E2E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C2A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03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D63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1899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148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B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470CE"/>
    <w:multiLevelType w:val="multilevel"/>
    <w:tmpl w:val="8AAA001A"/>
    <w:lvl w:ilvl="0">
      <w:numFmt w:val="bullet"/>
      <w:lvlText w:val="·"/>
      <w:lvlJc w:val="left"/>
      <w:pPr>
        <w:ind w:left="1080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-720" w:firstLine="0"/>
      </w:pPr>
    </w:lvl>
    <w:lvl w:ilvl="2">
      <w:start w:val="1"/>
      <w:numFmt w:val="bullet"/>
      <w:lvlText w:val=""/>
      <w:lvlJc w:val="left"/>
      <w:pPr>
        <w:ind w:left="-720" w:firstLine="0"/>
      </w:pPr>
    </w:lvl>
    <w:lvl w:ilvl="3">
      <w:start w:val="1"/>
      <w:numFmt w:val="bullet"/>
      <w:lvlText w:val=""/>
      <w:lvlJc w:val="left"/>
      <w:pPr>
        <w:ind w:left="-720" w:firstLine="0"/>
      </w:pPr>
    </w:lvl>
    <w:lvl w:ilvl="4">
      <w:start w:val="1"/>
      <w:numFmt w:val="bullet"/>
      <w:lvlText w:val=""/>
      <w:lvlJc w:val="left"/>
      <w:pPr>
        <w:ind w:left="-720" w:firstLine="0"/>
      </w:pPr>
    </w:lvl>
    <w:lvl w:ilvl="5">
      <w:start w:val="1"/>
      <w:numFmt w:val="bullet"/>
      <w:lvlText w:val=""/>
      <w:lvlJc w:val="left"/>
      <w:pPr>
        <w:ind w:left="-720" w:firstLine="0"/>
      </w:pPr>
    </w:lvl>
    <w:lvl w:ilvl="6">
      <w:start w:val="1"/>
      <w:numFmt w:val="bullet"/>
      <w:lvlText w:val=""/>
      <w:lvlJc w:val="left"/>
      <w:pPr>
        <w:ind w:left="-720" w:firstLine="0"/>
      </w:pPr>
    </w:lvl>
    <w:lvl w:ilvl="7">
      <w:start w:val="1"/>
      <w:numFmt w:val="bullet"/>
      <w:lvlText w:val=""/>
      <w:lvlJc w:val="left"/>
      <w:pPr>
        <w:ind w:left="-720" w:firstLine="0"/>
      </w:pPr>
    </w:lvl>
    <w:lvl w:ilvl="8">
      <w:start w:val="1"/>
      <w:numFmt w:val="bullet"/>
      <w:lvlText w:val=""/>
      <w:lvlJc w:val="left"/>
      <w:pPr>
        <w:ind w:left="-720" w:firstLine="0"/>
      </w:pPr>
    </w:lvl>
  </w:abstractNum>
  <w:abstractNum w:abstractNumId="12" w15:restartNumberingAfterBreak="0">
    <w:nsid w:val="5258CC5F"/>
    <w:multiLevelType w:val="hybridMultilevel"/>
    <w:tmpl w:val="5E28AD12"/>
    <w:lvl w:ilvl="0" w:tplc="0BAC3208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DE4A76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FE3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ED8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401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A4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E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6EE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7E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8279CB"/>
    <w:multiLevelType w:val="hybridMultilevel"/>
    <w:tmpl w:val="56B6EFC2"/>
    <w:lvl w:ilvl="0" w:tplc="846E102E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F5C4F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CE02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D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25E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6C4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283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0E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B637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23994"/>
    <w:multiLevelType w:val="hybridMultilevel"/>
    <w:tmpl w:val="BC9C3080"/>
    <w:lvl w:ilvl="0" w:tplc="20A24166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44EEEE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3AFE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5A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C18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CF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48F3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4EA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A29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A3F76"/>
    <w:multiLevelType w:val="hybridMultilevel"/>
    <w:tmpl w:val="A72CD514"/>
    <w:lvl w:ilvl="0" w:tplc="1E028848">
      <w:numFmt w:val="bullet"/>
      <w:lvlText w:val="·"/>
      <w:lvlJc w:val="left"/>
      <w:pPr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3E3FA3"/>
    <w:multiLevelType w:val="hybridMultilevel"/>
    <w:tmpl w:val="AB1CC942"/>
    <w:lvl w:ilvl="0" w:tplc="7520EFB6">
      <w:start w:val="1"/>
      <w:numFmt w:val="bullet"/>
      <w:lvlText w:val="●"/>
      <w:lvlJc w:val="left"/>
      <w:pPr>
        <w:ind w:left="720" w:hanging="360"/>
      </w:pPr>
      <w:rPr>
        <w:rFonts w:ascii="Roboto" w:hAnsi="Roboto" w:hint="default"/>
      </w:rPr>
    </w:lvl>
    <w:lvl w:ilvl="1" w:tplc="A942DB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6D7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2D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AA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068A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A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8A22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90F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407F3"/>
    <w:multiLevelType w:val="hybridMultilevel"/>
    <w:tmpl w:val="6ECE4F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E55037"/>
    <w:multiLevelType w:val="multilevel"/>
    <w:tmpl w:val="0E4E2C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4E970AA"/>
    <w:multiLevelType w:val="multilevel"/>
    <w:tmpl w:val="923A2AB4"/>
    <w:lvl w:ilvl="0">
      <w:numFmt w:val="bullet"/>
      <w:lvlText w:val="·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769A3E74"/>
    <w:multiLevelType w:val="multilevel"/>
    <w:tmpl w:val="D6E21E68"/>
    <w:lvl w:ilvl="0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42640681">
    <w:abstractNumId w:val="8"/>
  </w:num>
  <w:num w:numId="2" w16cid:durableId="719745190">
    <w:abstractNumId w:val="0"/>
  </w:num>
  <w:num w:numId="3" w16cid:durableId="1666974406">
    <w:abstractNumId w:val="1"/>
  </w:num>
  <w:num w:numId="4" w16cid:durableId="1002900376">
    <w:abstractNumId w:val="13"/>
  </w:num>
  <w:num w:numId="5" w16cid:durableId="1660310918">
    <w:abstractNumId w:val="16"/>
  </w:num>
  <w:num w:numId="6" w16cid:durableId="17902299">
    <w:abstractNumId w:val="4"/>
  </w:num>
  <w:num w:numId="7" w16cid:durableId="320239497">
    <w:abstractNumId w:val="9"/>
  </w:num>
  <w:num w:numId="8" w16cid:durableId="1337339598">
    <w:abstractNumId w:val="14"/>
  </w:num>
  <w:num w:numId="9" w16cid:durableId="921913004">
    <w:abstractNumId w:val="12"/>
  </w:num>
  <w:num w:numId="10" w16cid:durableId="971443782">
    <w:abstractNumId w:val="6"/>
  </w:num>
  <w:num w:numId="11" w16cid:durableId="1790275485">
    <w:abstractNumId w:val="3"/>
  </w:num>
  <w:num w:numId="12" w16cid:durableId="2095467129">
    <w:abstractNumId w:val="10"/>
  </w:num>
  <w:num w:numId="13" w16cid:durableId="1965426000">
    <w:abstractNumId w:val="2"/>
  </w:num>
  <w:num w:numId="14" w16cid:durableId="1757289026">
    <w:abstractNumId w:val="18"/>
  </w:num>
  <w:num w:numId="15" w16cid:durableId="714541906">
    <w:abstractNumId w:val="17"/>
  </w:num>
  <w:num w:numId="16" w16cid:durableId="1268659961">
    <w:abstractNumId w:val="7"/>
  </w:num>
  <w:num w:numId="17" w16cid:durableId="1668484725">
    <w:abstractNumId w:val="15"/>
  </w:num>
  <w:num w:numId="18" w16cid:durableId="1951281486">
    <w:abstractNumId w:val="19"/>
  </w:num>
  <w:num w:numId="19" w16cid:durableId="1650205552">
    <w:abstractNumId w:val="11"/>
  </w:num>
  <w:num w:numId="20" w16cid:durableId="626157837">
    <w:abstractNumId w:val="20"/>
  </w:num>
  <w:num w:numId="21" w16cid:durableId="11450465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CB"/>
    <w:rsid w:val="000B512E"/>
    <w:rsid w:val="001134D4"/>
    <w:rsid w:val="00143C5C"/>
    <w:rsid w:val="00176012"/>
    <w:rsid w:val="0028411A"/>
    <w:rsid w:val="00306D4F"/>
    <w:rsid w:val="00421FB9"/>
    <w:rsid w:val="00463F49"/>
    <w:rsid w:val="00474373"/>
    <w:rsid w:val="005110E1"/>
    <w:rsid w:val="00575FA4"/>
    <w:rsid w:val="00601646"/>
    <w:rsid w:val="00740A9E"/>
    <w:rsid w:val="00794167"/>
    <w:rsid w:val="009079B2"/>
    <w:rsid w:val="009132CB"/>
    <w:rsid w:val="00962E11"/>
    <w:rsid w:val="00B63188"/>
    <w:rsid w:val="00C137C8"/>
    <w:rsid w:val="00C6425A"/>
    <w:rsid w:val="00DC141F"/>
    <w:rsid w:val="00DC4D27"/>
    <w:rsid w:val="00E547DB"/>
    <w:rsid w:val="01612C18"/>
    <w:rsid w:val="03569815"/>
    <w:rsid w:val="321697DD"/>
    <w:rsid w:val="379A03F4"/>
    <w:rsid w:val="3D89C34E"/>
    <w:rsid w:val="53CD74FB"/>
    <w:rsid w:val="61F9D7BD"/>
    <w:rsid w:val="6C4CF0F1"/>
    <w:rsid w:val="6F35CD2F"/>
    <w:rsid w:val="76344D0D"/>
    <w:rsid w:val="7BB2E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F1CF3"/>
  <w15:docId w15:val="{F4EDA89C-3EFE-EC4D-A2B7-1C819881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2941"/>
  </w:style>
  <w:style w:type="paragraph" w:customStyle="1" w:styleId="font--body">
    <w:name w:val="font--body"/>
    <w:basedOn w:val="Normal"/>
    <w:uiPriority w:val="99"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0B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0B512E"/>
  </w:style>
  <w:style w:type="character" w:customStyle="1" w:styleId="normaltextrun">
    <w:name w:val="normaltextrun"/>
    <w:basedOn w:val="DefaultParagraphFont"/>
    <w:rsid w:val="000B5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vEQjHYKvrX2J2TfI2VKzbm7Llg==">AMUW2mWM26svzCDEipjg0H1kTLGvm8g56UAbWjpdinSK1ZwfnP+l1TrLD1OoD91o6BCkRZlkgZcAADnb7QMRFogl2PCYDUuv+/34srWMk92J+nOALhCF37O04dd58cZkilVinkEnOY4R</go:docsCustomData>
</go:gDocsCustomXmlDataStorage>
</file>

<file path=customXml/itemProps1.xml><?xml version="1.0" encoding="utf-8"?>
<ds:datastoreItem xmlns:ds="http://schemas.openxmlformats.org/officeDocument/2006/customXml" ds:itemID="{8DE8CC9B-05AF-4574-9031-ABEB236B2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3E1511-EEDE-4B65-A598-874863EB7ECE}"/>
</file>

<file path=customXml/itemProps3.xml><?xml version="1.0" encoding="utf-8"?>
<ds:datastoreItem xmlns:ds="http://schemas.openxmlformats.org/officeDocument/2006/customXml" ds:itemID="{1874A92F-A8C1-4E14-B8E9-D6E2DB46FF88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2</cp:revision>
  <dcterms:created xsi:type="dcterms:W3CDTF">2023-08-18T21:22:00Z</dcterms:created>
  <dcterms:modified xsi:type="dcterms:W3CDTF">2023-08-18T21:22:00Z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MediaServiceImageTags">
    <vt:lpwstr/>
  </property>
  <property fmtid="{D5CDD505-2E9C-101B-9397-08002B2CF9AE}" pid="4" name="Order">
    <vt:r8>34600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